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0D" w:rsidRDefault="00FA4809" w:rsidP="000400AB">
      <w:pPr>
        <w:pStyle w:val="NormalWeb"/>
        <w:jc w:val="both"/>
        <w:rPr>
          <w:rFonts w:ascii="Calibri" w:hAnsi="Calibri" w:cs="Tahoma"/>
          <w:b/>
          <w:bCs/>
          <w:color w:val="333333"/>
          <w:sz w:val="22"/>
          <w:szCs w:val="22"/>
          <w:lang w:val="ru-RU"/>
        </w:rPr>
      </w:pPr>
      <w:r>
        <w:rPr>
          <w:rFonts w:ascii="Calibri" w:hAnsi="Calibri" w:cs="Tahoma"/>
          <w:b/>
          <w:bCs/>
          <w:color w:val="333333"/>
          <w:sz w:val="22"/>
          <w:szCs w:val="22"/>
          <w:lang w:val="ru-RU"/>
        </w:rPr>
        <w:t>КЛЮЧ К МОЛОДОСТИ КОЖИ</w:t>
      </w:r>
    </w:p>
    <w:p w:rsidR="000400AB" w:rsidRPr="00FB17ED" w:rsidRDefault="000400AB" w:rsidP="000400AB">
      <w:pPr>
        <w:pStyle w:val="NormalWeb"/>
        <w:jc w:val="both"/>
        <w:rPr>
          <w:rFonts w:ascii="Calibri" w:hAnsi="Calibri" w:cs="Tahoma"/>
          <w:b/>
          <w:bCs/>
          <w:color w:val="333333"/>
          <w:sz w:val="22"/>
          <w:szCs w:val="22"/>
          <w:lang w:val="ru-RU"/>
        </w:rPr>
      </w:pPr>
    </w:p>
    <w:p w:rsidR="00C52D0D" w:rsidRPr="00FB17ED" w:rsidRDefault="00436024" w:rsidP="000400AB">
      <w:pPr>
        <w:pStyle w:val="NormalWeb"/>
        <w:jc w:val="both"/>
        <w:rPr>
          <w:rFonts w:ascii="Calibri" w:hAnsi="Calibri" w:cs="Tahoma"/>
          <w:sz w:val="22"/>
          <w:szCs w:val="22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С годами под воздействием земного притяжен</w:t>
      </w:r>
      <w:r w:rsidR="00C95AE0">
        <w:rPr>
          <w:rFonts w:ascii="Calibri" w:hAnsi="Calibri" w:cs="Tahoma"/>
          <w:color w:val="333333"/>
          <w:sz w:val="22"/>
          <w:szCs w:val="22"/>
          <w:lang w:val="ru-RU"/>
        </w:rPr>
        <w:t xml:space="preserve">ия, солнца и изменений веса </w:t>
      </w: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лицо может начать выглядеть старше.</w:t>
      </w:r>
      <w:r w:rsidR="007E4A22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2635D7" w:rsidRPr="00FB17ED">
        <w:rPr>
          <w:rFonts w:ascii="Calibri" w:hAnsi="Calibri" w:cs="Tahoma"/>
          <w:color w:val="333333"/>
          <w:sz w:val="22"/>
          <w:szCs w:val="22"/>
          <w:lang w:val="ru-RU"/>
        </w:rPr>
        <w:t>Структуры, расположенные под кожей, благодаря которым кожа выглядит молодо, теряют объем, из-за чего</w:t>
      </w:r>
      <w:r w:rsidR="00353C25">
        <w:rPr>
          <w:rFonts w:ascii="Calibri" w:hAnsi="Calibri" w:cs="Tahoma"/>
          <w:color w:val="333333"/>
          <w:sz w:val="22"/>
          <w:szCs w:val="22"/>
          <w:lang w:val="ru-RU"/>
        </w:rPr>
        <w:t xml:space="preserve"> и</w:t>
      </w:r>
      <w:r w:rsidR="002635D7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образуются </w:t>
      </w:r>
      <w:r w:rsidR="007E4A22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мелкие и </w:t>
      </w:r>
      <w:r w:rsidR="002635D7" w:rsidRPr="00FB17ED">
        <w:rPr>
          <w:rFonts w:ascii="Calibri" w:hAnsi="Calibri" w:cs="Tahoma"/>
          <w:color w:val="333333"/>
          <w:sz w:val="22"/>
          <w:szCs w:val="22"/>
          <w:lang w:val="ru-RU"/>
        </w:rPr>
        <w:t>глубокие</w:t>
      </w:r>
      <w:r w:rsidR="00005ECA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морщины.</w:t>
      </w:r>
    </w:p>
    <w:p w:rsidR="00C52D0D" w:rsidRPr="00FB17ED" w:rsidRDefault="007944F2" w:rsidP="000400AB">
      <w:pPr>
        <w:pStyle w:val="NormalWeb"/>
        <w:jc w:val="both"/>
        <w:rPr>
          <w:rFonts w:ascii="Calibri" w:hAnsi="Calibri" w:cs="Tahoma"/>
          <w:sz w:val="22"/>
          <w:szCs w:val="22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При применении веществ-заполнителе</w:t>
      </w:r>
      <w:r w:rsidR="000C17B9" w:rsidRPr="00FB17ED">
        <w:rPr>
          <w:rFonts w:ascii="Calibri" w:hAnsi="Calibri" w:cs="Tahoma"/>
          <w:color w:val="333333"/>
          <w:sz w:val="22"/>
          <w:szCs w:val="22"/>
          <w:lang w:val="ru-RU"/>
        </w:rPr>
        <w:t>й тканей с щадящим воздействием</w:t>
      </w: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возможно добитьс</w:t>
      </w:r>
      <w:r w:rsidR="000C17B9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я того, что </w:t>
      </w: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и мелкие</w:t>
      </w:r>
      <w:r w:rsidR="000C17B9" w:rsidRPr="00FB17ED">
        <w:rPr>
          <w:rFonts w:ascii="Calibri" w:hAnsi="Calibri" w:cs="Tahoma"/>
          <w:color w:val="333333"/>
          <w:sz w:val="22"/>
          <w:szCs w:val="22"/>
          <w:lang w:val="ru-RU"/>
        </w:rPr>
        <w:t>, и глубокие</w:t>
      </w: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морщины станут менее заметны.</w:t>
      </w:r>
      <w:r w:rsidR="008C39CE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A7542D" w:rsidRPr="00FB17ED">
        <w:rPr>
          <w:rFonts w:ascii="Calibri" w:hAnsi="Calibri" w:cs="Tahoma"/>
          <w:color w:val="333333"/>
          <w:sz w:val="22"/>
          <w:szCs w:val="22"/>
          <w:lang w:val="ru-RU"/>
        </w:rPr>
        <w:t>Если с помощью инъекции ввести такие заполнители тканей, они заполнят морщины и теряющие форму зоны, таким образом</w:t>
      </w:r>
      <w:r w:rsidR="008C39CE" w:rsidRPr="00FB17ED">
        <w:rPr>
          <w:rFonts w:ascii="Calibri" w:hAnsi="Calibri" w:cs="Tahoma"/>
          <w:color w:val="333333"/>
          <w:sz w:val="22"/>
          <w:szCs w:val="22"/>
          <w:lang w:val="ru-RU"/>
        </w:rPr>
        <w:t>,</w:t>
      </w:r>
      <w:r w:rsidR="00A7542D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омолаживая внешний вид.</w:t>
      </w:r>
      <w:r w:rsidR="002E2040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Они т</w:t>
      </w:r>
      <w:r w:rsidR="009319B2" w:rsidRPr="00FB17ED">
        <w:rPr>
          <w:rFonts w:ascii="Calibri" w:hAnsi="Calibri" w:cs="Tahoma"/>
          <w:color w:val="333333"/>
          <w:sz w:val="22"/>
          <w:szCs w:val="22"/>
          <w:lang w:val="ru-RU"/>
        </w:rPr>
        <w:t>акже</w:t>
      </w:r>
      <w:r w:rsidR="002E2040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обеспечат</w:t>
      </w:r>
      <w:r w:rsidR="009319B2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более полн</w:t>
      </w:r>
      <w:r w:rsidR="002E2040" w:rsidRPr="00FB17ED">
        <w:rPr>
          <w:rFonts w:ascii="Calibri" w:hAnsi="Calibri" w:cs="Tahoma"/>
          <w:color w:val="333333"/>
          <w:sz w:val="22"/>
          <w:szCs w:val="22"/>
          <w:lang w:val="ru-RU"/>
        </w:rPr>
        <w:t>ый</w:t>
      </w:r>
      <w:r w:rsidR="009319B2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объем губ и щек.</w:t>
      </w:r>
      <w:r w:rsidR="00786FE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810C71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Заполнители тканей можно использовать как отдельное и единственное средство, </w:t>
      </w:r>
      <w:r w:rsidR="00786FEC" w:rsidRPr="00FB17ED">
        <w:rPr>
          <w:rFonts w:ascii="Calibri" w:hAnsi="Calibri" w:cs="Tahoma"/>
          <w:color w:val="333333"/>
          <w:sz w:val="22"/>
          <w:szCs w:val="22"/>
          <w:lang w:val="ru-RU"/>
        </w:rPr>
        <w:t>так и</w:t>
      </w:r>
      <w:r w:rsidR="00810C71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в сочетании с процедурами по обновлению кожи, либо с более радикальными вмешательствами, такими как подтяжка кожи лица.</w:t>
      </w:r>
    </w:p>
    <w:p w:rsidR="00C52D0D" w:rsidRPr="00FB17ED" w:rsidRDefault="00177EED" w:rsidP="002028CF">
      <w:pPr>
        <w:pStyle w:val="NormalWeb"/>
        <w:jc w:val="both"/>
        <w:rPr>
          <w:rFonts w:ascii="Calibri" w:hAnsi="Calibri" w:cs="Tahoma"/>
          <w:sz w:val="22"/>
          <w:szCs w:val="22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Вводимые с помощью инъекции заполнители позволяют заполнить глубокие лицевые морщины, мелкие морщины, складки, </w:t>
      </w:r>
      <w:r w:rsidR="00BF0922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впалые </w:t>
      </w:r>
      <w:r w:rsidR="00920831">
        <w:rPr>
          <w:rFonts w:ascii="Calibri" w:hAnsi="Calibri" w:cs="Tahoma"/>
          <w:color w:val="333333"/>
          <w:sz w:val="22"/>
          <w:szCs w:val="22"/>
          <w:lang w:val="ru-RU"/>
        </w:rPr>
        <w:t>щеки, а также исправить отдельные дефекты</w:t>
      </w:r>
      <w:r w:rsidR="00703ABD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кожи</w:t>
      </w:r>
      <w:r w:rsidR="00BF0922" w:rsidRPr="00FB17ED">
        <w:rPr>
          <w:rFonts w:ascii="Calibri" w:hAnsi="Calibri" w:cs="Tahoma"/>
          <w:color w:val="333333"/>
          <w:sz w:val="22"/>
          <w:szCs w:val="22"/>
          <w:lang w:val="ru-RU"/>
        </w:rPr>
        <w:t>.</w:t>
      </w:r>
      <w:r w:rsidR="00576F2B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230D66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Кроме этого </w:t>
      </w:r>
      <w:r w:rsidR="002028CF" w:rsidRPr="00FB17ED">
        <w:rPr>
          <w:rFonts w:ascii="Calibri" w:hAnsi="Calibri" w:cs="Tahoma"/>
          <w:color w:val="333333"/>
          <w:sz w:val="22"/>
          <w:szCs w:val="22"/>
          <w:lang w:val="ru-RU"/>
        </w:rPr>
        <w:t>инъекции</w:t>
      </w:r>
      <w:r w:rsidR="00230D66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можно применять для создания более выразительных, изогнутых или пухлых губ.</w:t>
      </w:r>
      <w:r w:rsidR="00576F2B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CC51F9" w:rsidRPr="00FB17ED">
        <w:rPr>
          <w:rFonts w:ascii="Calibri" w:hAnsi="Calibri" w:cs="Tahoma"/>
          <w:color w:val="333333"/>
          <w:sz w:val="22"/>
          <w:szCs w:val="22"/>
          <w:lang w:val="ru-RU"/>
        </w:rPr>
        <w:t>А также использовать для коррек</w:t>
      </w:r>
      <w:r w:rsidR="00576F2B" w:rsidRPr="00FB17ED">
        <w:rPr>
          <w:rFonts w:ascii="Calibri" w:hAnsi="Calibri" w:cs="Tahoma"/>
          <w:color w:val="333333"/>
          <w:sz w:val="22"/>
          <w:szCs w:val="22"/>
          <w:lang w:val="ru-RU"/>
        </w:rPr>
        <w:t>ци</w:t>
      </w:r>
      <w:r w:rsidR="00CC51F9" w:rsidRPr="00FB17ED">
        <w:rPr>
          <w:rFonts w:ascii="Calibri" w:hAnsi="Calibri" w:cs="Tahoma"/>
          <w:color w:val="333333"/>
          <w:sz w:val="22"/>
          <w:szCs w:val="22"/>
          <w:lang w:val="ru-RU"/>
        </w:rPr>
        <w:t>и скул, подбородка и выпуклости щек.</w:t>
      </w:r>
      <w:r w:rsidR="003D23ED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1E0728" w:rsidRPr="00FB17ED">
        <w:rPr>
          <w:rFonts w:ascii="Calibri" w:hAnsi="Calibri" w:cs="Tahoma"/>
          <w:color w:val="333333"/>
          <w:sz w:val="22"/>
          <w:szCs w:val="22"/>
          <w:lang w:val="ru-RU"/>
        </w:rPr>
        <w:t>Применение только заполнителей не создаст такого же стойкого и эффективного результата, как хирургическая коррекция лица.</w:t>
      </w:r>
    </w:p>
    <w:p w:rsidR="00C52D0D" w:rsidRPr="00FB17ED" w:rsidRDefault="007977EF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В целом заполнители:</w:t>
      </w:r>
    </w:p>
    <w:p w:rsidR="00C52D0D" w:rsidRPr="00FB17ED" w:rsidRDefault="00494D95" w:rsidP="000400AB">
      <w:pPr>
        <w:pStyle w:val="NormalWeb"/>
        <w:jc w:val="both"/>
        <w:rPr>
          <w:rFonts w:ascii="Calibri" w:hAnsi="Calibri" w:cs="Tahoma"/>
          <w:sz w:val="22"/>
          <w:szCs w:val="22"/>
          <w:bdr w:val="none" w:sz="0" w:space="0" w:color="auto" w:frame="1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содержат такие группы материалов, как жировая ткань, взятая у самого пациента, а также коктейль из тканей</w:t>
      </w:r>
      <w:r w:rsidR="00F44F76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-</w:t>
      </w:r>
      <w:r w:rsidR="008420A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инородные тела, содержащие биологические, синтетические материалы, дружественные тканям, которые поглощаясь</w:t>
      </w:r>
      <w:r w:rsidR="00F44F76" w:rsidRPr="00FB17ED">
        <w:rPr>
          <w:rFonts w:ascii="Calibri" w:hAnsi="Calibri" w:cs="Tahoma"/>
          <w:color w:val="333333"/>
          <w:sz w:val="22"/>
          <w:szCs w:val="22"/>
          <w:lang w:val="ru-RU"/>
        </w:rPr>
        <w:t>,</w:t>
      </w:r>
      <w:r w:rsidR="008420A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удаляются телом.</w:t>
      </w:r>
      <w:r w:rsidR="00DD6243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8A749D" w:rsidRPr="00FB17ED">
        <w:rPr>
          <w:rFonts w:ascii="Calibri" w:hAnsi="Calibri" w:cs="Tahoma"/>
          <w:color w:val="333333"/>
          <w:sz w:val="22"/>
          <w:szCs w:val="22"/>
          <w:lang w:val="ru-RU"/>
        </w:rPr>
        <w:t>Для использования тканей самого пациента необходимо провести хирургическую операцию.</w:t>
      </w:r>
      <w:r w:rsidR="00DD6243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175616" w:rsidRPr="00FB17ED">
        <w:rPr>
          <w:rFonts w:ascii="Calibri" w:hAnsi="Calibri" w:cs="Tahoma"/>
          <w:color w:val="333333"/>
          <w:sz w:val="22"/>
          <w:szCs w:val="22"/>
          <w:lang w:val="ru-RU"/>
        </w:rPr>
        <w:t>Однако не у каждого пациента найдется время, либо желание на это.</w:t>
      </w:r>
      <w:r w:rsidR="005F303A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8D5D87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В случае применения </w:t>
      </w:r>
      <w:r w:rsidR="005F303A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стойкого </w:t>
      </w:r>
      <w:r w:rsidR="008D5D87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>заполнителя, изготовленного из синтетических составляющих, вероятность риска проявления реакции на инородное тело и риска инфицирования более высока.</w:t>
      </w:r>
      <w:r w:rsidR="00A5376A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="00F27B56" w:rsidRPr="00FB17ED">
        <w:rPr>
          <w:rFonts w:ascii="Calibri" w:hAnsi="Calibri" w:cs="Tahoma"/>
          <w:color w:val="333333"/>
          <w:sz w:val="22"/>
          <w:szCs w:val="22"/>
          <w:lang w:val="ru-RU"/>
        </w:rPr>
        <w:t>К последней группе относится гиалуроновая кислота и подобные ей вещества, чьей основной особенностью является то, что, не смотря на их синтетическое происхождение, они имеют ту же структуру, что и ткани тела</w:t>
      </w:r>
      <w:r w:rsidR="00A5376A" w:rsidRPr="00FB17ED">
        <w:rPr>
          <w:rFonts w:ascii="Calibri" w:hAnsi="Calibri" w:cs="Tahoma"/>
          <w:color w:val="333333"/>
          <w:sz w:val="22"/>
          <w:szCs w:val="22"/>
          <w:lang w:val="ru-RU"/>
        </w:rPr>
        <w:t>, а также</w:t>
      </w:r>
      <w:r w:rsidR="00F27B56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временный эффект.</w:t>
      </w:r>
    </w:p>
    <w:p w:rsidR="00C52D0D" w:rsidRPr="00FB17ED" w:rsidRDefault="00E404B6" w:rsidP="000400AB">
      <w:pPr>
        <w:pStyle w:val="NormalWeb"/>
        <w:jc w:val="both"/>
        <w:rPr>
          <w:rFonts w:ascii="Calibri" w:hAnsi="Calibri" w:cs="Tahoma"/>
          <w:sz w:val="22"/>
          <w:szCs w:val="22"/>
          <w:bdr w:val="none" w:sz="0" w:space="0" w:color="auto" w:frame="1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Гиалуроновая кислота – это вещество, которое используется для заполнения мелких и более глубоких морщин, увеличения объема губ</w:t>
      </w:r>
      <w:r w:rsidR="006E3A0D" w:rsidRPr="00FB17ED">
        <w:rPr>
          <w:rFonts w:ascii="Calibri" w:hAnsi="Calibri" w:cs="Tahoma"/>
          <w:color w:val="333333"/>
          <w:sz w:val="22"/>
          <w:szCs w:val="22"/>
          <w:lang w:val="ru-RU"/>
        </w:rPr>
        <w:t>, а также</w:t>
      </w: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для придания коже более молодого вида.</w:t>
      </w:r>
      <w:r w:rsidR="00167B9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880C98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Гиалуроновая кислота, пройдя химическую обработку, </w:t>
      </w:r>
      <w:r w:rsidR="00167B9C" w:rsidRPr="00FB17ED">
        <w:rPr>
          <w:rFonts w:ascii="Calibri" w:hAnsi="Calibri" w:cs="Tahoma"/>
          <w:color w:val="333333"/>
          <w:sz w:val="22"/>
          <w:szCs w:val="22"/>
          <w:lang w:val="ru-RU"/>
        </w:rPr>
        <w:t>име</w:t>
      </w:r>
      <w:r w:rsidR="00880C98" w:rsidRPr="00FB17ED">
        <w:rPr>
          <w:rFonts w:ascii="Calibri" w:hAnsi="Calibri" w:cs="Tahoma"/>
          <w:color w:val="333333"/>
          <w:sz w:val="22"/>
          <w:szCs w:val="22"/>
          <w:lang w:val="ru-RU"/>
        </w:rPr>
        <w:t>ет структуру,</w:t>
      </w:r>
      <w:r w:rsidR="00167B9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880C98" w:rsidRPr="00FB17ED">
        <w:rPr>
          <w:rFonts w:ascii="Calibri" w:hAnsi="Calibri" w:cs="Tahoma"/>
          <w:color w:val="333333"/>
          <w:sz w:val="22"/>
          <w:szCs w:val="22"/>
          <w:lang w:val="ru-RU"/>
        </w:rPr>
        <w:t>которая продл</w:t>
      </w:r>
      <w:r w:rsidR="00167B9C" w:rsidRPr="00FB17ED">
        <w:rPr>
          <w:rFonts w:ascii="Calibri" w:hAnsi="Calibri" w:cs="Tahoma"/>
          <w:color w:val="333333"/>
          <w:sz w:val="22"/>
          <w:szCs w:val="22"/>
          <w:lang w:val="ru-RU"/>
        </w:rPr>
        <w:t>ева</w:t>
      </w:r>
      <w:r w:rsidR="00880C98" w:rsidRPr="00FB17ED">
        <w:rPr>
          <w:rFonts w:ascii="Calibri" w:hAnsi="Calibri" w:cs="Tahoma"/>
          <w:color w:val="333333"/>
          <w:sz w:val="22"/>
          <w:szCs w:val="22"/>
          <w:lang w:val="ru-RU"/>
        </w:rPr>
        <w:t>ет продолжительность действия препарата.</w:t>
      </w:r>
      <w:r w:rsidR="00B90E7E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B24EFB" w:rsidRPr="00FB17ED">
        <w:rPr>
          <w:rFonts w:ascii="Calibri" w:hAnsi="Calibri" w:cs="Tahoma"/>
          <w:color w:val="333333"/>
          <w:sz w:val="22"/>
          <w:szCs w:val="22"/>
          <w:lang w:val="ru-RU"/>
        </w:rPr>
        <w:t>Изменение всасыва</w:t>
      </w:r>
      <w:r w:rsidR="00B90E7E" w:rsidRPr="00FB17ED">
        <w:rPr>
          <w:rFonts w:ascii="Calibri" w:hAnsi="Calibri" w:cs="Tahoma"/>
          <w:color w:val="333333"/>
          <w:sz w:val="22"/>
          <w:szCs w:val="22"/>
          <w:lang w:val="ru-RU"/>
        </w:rPr>
        <w:t>емости</w:t>
      </w:r>
      <w:r w:rsidR="00B24EFB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позволяет достичь более продолжительного эффекта после инъекции.</w:t>
      </w:r>
      <w:r w:rsidR="003E449E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4442F7" w:rsidRPr="00FB17ED">
        <w:rPr>
          <w:rFonts w:ascii="Calibri" w:hAnsi="Calibri" w:cs="Tahoma"/>
          <w:color w:val="333333"/>
          <w:sz w:val="22"/>
          <w:szCs w:val="22"/>
          <w:lang w:val="ru-RU"/>
        </w:rPr>
        <w:t>Такие вещества</w:t>
      </w:r>
      <w:r w:rsidR="003E449E" w:rsidRPr="00FB17ED">
        <w:rPr>
          <w:rFonts w:ascii="Calibri" w:hAnsi="Calibri" w:cs="Tahoma"/>
          <w:color w:val="333333"/>
          <w:sz w:val="22"/>
          <w:szCs w:val="22"/>
          <w:lang w:val="ru-RU"/>
        </w:rPr>
        <w:t>, которые</w:t>
      </w:r>
      <w:r w:rsidR="004442F7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являются более стойкими</w:t>
      </w:r>
      <w:r w:rsidR="003E449E" w:rsidRPr="00FB17ED">
        <w:rPr>
          <w:rFonts w:ascii="Calibri" w:hAnsi="Calibri" w:cs="Tahoma"/>
          <w:color w:val="333333"/>
          <w:sz w:val="22"/>
          <w:szCs w:val="22"/>
          <w:lang w:val="ru-RU"/>
        </w:rPr>
        <w:t>,</w:t>
      </w:r>
      <w:r w:rsidR="004442F7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следует вводить в более глубоко расположенные ткани.</w:t>
      </w:r>
      <w:r w:rsidR="00275AA7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Они м</w:t>
      </w:r>
      <w:r w:rsidR="00594888" w:rsidRPr="00FB17ED">
        <w:rPr>
          <w:rFonts w:ascii="Calibri" w:hAnsi="Calibri" w:cs="Tahoma"/>
          <w:color w:val="333333"/>
          <w:sz w:val="22"/>
          <w:szCs w:val="22"/>
          <w:lang w:val="ru-RU"/>
        </w:rPr>
        <w:t>огут</w:t>
      </w:r>
      <w:r w:rsidR="00754F9C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безопасно использоваться </w:t>
      </w:r>
      <w:r w:rsidR="00275AA7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в </w:t>
      </w:r>
      <w:r w:rsidR="00754F9C" w:rsidRPr="00FB17ED">
        <w:rPr>
          <w:rFonts w:ascii="Calibri" w:hAnsi="Calibri" w:cs="Tahoma"/>
          <w:color w:val="333333"/>
          <w:sz w:val="22"/>
          <w:szCs w:val="22"/>
          <w:lang w:val="ru-RU"/>
        </w:rPr>
        <w:t>любой возрастной групп</w:t>
      </w:r>
      <w:r w:rsidR="00275AA7" w:rsidRPr="00FB17ED">
        <w:rPr>
          <w:rFonts w:ascii="Calibri" w:hAnsi="Calibri" w:cs="Tahoma"/>
          <w:color w:val="333333"/>
          <w:sz w:val="22"/>
          <w:szCs w:val="22"/>
          <w:lang w:val="ru-RU"/>
        </w:rPr>
        <w:t>е</w:t>
      </w:r>
      <w:r w:rsidR="00754F9C" w:rsidRPr="00FB17ED">
        <w:rPr>
          <w:rFonts w:ascii="Calibri" w:hAnsi="Calibri" w:cs="Tahoma"/>
          <w:color w:val="333333"/>
          <w:sz w:val="22"/>
          <w:szCs w:val="22"/>
          <w:lang w:val="ru-RU"/>
        </w:rPr>
        <w:t>.</w:t>
      </w:r>
      <w:r w:rsidR="00253304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E15764" w:rsidRPr="00FB17ED">
        <w:rPr>
          <w:rFonts w:ascii="Calibri" w:hAnsi="Calibri" w:cs="Tahoma"/>
          <w:color w:val="333333"/>
          <w:sz w:val="22"/>
          <w:szCs w:val="22"/>
          <w:lang w:val="ru-RU"/>
        </w:rPr>
        <w:t>Результаты являются удовлетворительными, однако, требуется повторение процедуры через определенные промежутки времени.</w:t>
      </w:r>
      <w:r w:rsidR="00253304" w:rsidRPr="00FB17ED">
        <w:rPr>
          <w:rFonts w:ascii="Calibri" w:hAnsi="Calibri" w:cs="Tahoma"/>
          <w:color w:val="333333"/>
          <w:sz w:val="22"/>
          <w:szCs w:val="22"/>
          <w:lang w:val="ru-RU"/>
        </w:rPr>
        <w:t xml:space="preserve"> </w:t>
      </w:r>
      <w:r w:rsidR="00194BEA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>При использовании гиалуроновой к</w:t>
      </w:r>
      <w:bookmarkStart w:id="0" w:name="_GoBack"/>
      <w:bookmarkEnd w:id="0"/>
      <w:r w:rsidR="00194BEA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ислоты в качестве заполнителя, в зоне инъекции может выполняться </w:t>
      </w:r>
      <w:r w:rsidR="00253304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подходящее </w:t>
      </w:r>
      <w:r w:rsidR="00194BEA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>местное обезболивание.</w:t>
      </w:r>
      <w:r w:rsidR="002778F7" w:rsidRPr="00FB17ED">
        <w:rPr>
          <w:rFonts w:ascii="Calibri" w:hAnsi="Calibri" w:cs="Tahoma"/>
          <w:color w:val="333333"/>
          <w:sz w:val="22"/>
          <w:szCs w:val="22"/>
          <w:bdr w:val="none" w:sz="0" w:space="0" w:color="auto" w:frame="1"/>
          <w:lang w:val="ru-RU"/>
        </w:rPr>
        <w:t xml:space="preserve"> </w:t>
      </w:r>
      <w:r w:rsidR="00D30A4D" w:rsidRPr="00FB17ED">
        <w:rPr>
          <w:rFonts w:ascii="Calibri" w:hAnsi="Calibri" w:cs="Tahoma"/>
          <w:color w:val="333333"/>
          <w:sz w:val="22"/>
          <w:szCs w:val="22"/>
          <w:lang w:val="ru-RU"/>
        </w:rPr>
        <w:t>В месте инъекции в течение нескольких дней может сохраняться легкая припухлость.</w:t>
      </w:r>
    </w:p>
    <w:p w:rsidR="00C52D0D" w:rsidRDefault="001F339D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  <w:lang w:val="ru-RU"/>
        </w:rPr>
      </w:pPr>
      <w:r w:rsidRPr="00FB17ED">
        <w:rPr>
          <w:rFonts w:ascii="Calibri" w:hAnsi="Calibri" w:cs="Tahoma"/>
          <w:color w:val="333333"/>
          <w:sz w:val="22"/>
          <w:szCs w:val="22"/>
          <w:lang w:val="ru-RU"/>
        </w:rPr>
        <w:t>Эффект от применения заполнителя, содержащего гиалуроновую кислоту, в зависимости от зоны применения, может варьироваться в пределах 6-12 месяцев.</w:t>
      </w:r>
    </w:p>
    <w:p w:rsidR="008E5538" w:rsidRDefault="008E5538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  <w:lang w:val="ru-RU"/>
        </w:rPr>
      </w:pPr>
      <w:r>
        <w:rPr>
          <w:rFonts w:ascii="Calibri" w:hAnsi="Calibri" w:cs="Tahoma"/>
          <w:color w:val="333333"/>
          <w:sz w:val="22"/>
          <w:szCs w:val="22"/>
          <w:lang w:val="ru-RU"/>
        </w:rPr>
        <w:t>В клинике Байындыр</w:t>
      </w:r>
      <w:r w:rsidR="00515BF2">
        <w:rPr>
          <w:rFonts w:ascii="Calibri" w:hAnsi="Calibri" w:cs="Tahoma"/>
          <w:color w:val="333333"/>
          <w:sz w:val="22"/>
          <w:szCs w:val="22"/>
          <w:lang w:val="ru-RU"/>
        </w:rPr>
        <w:t>, в Стамбуле</w:t>
      </w:r>
      <w:r>
        <w:rPr>
          <w:rFonts w:ascii="Calibri" w:hAnsi="Calibri" w:cs="Tahoma"/>
          <w:color w:val="333333"/>
          <w:sz w:val="22"/>
          <w:szCs w:val="22"/>
          <w:lang w:val="ru-RU"/>
        </w:rPr>
        <w:t xml:space="preserve"> эти процедуры успешно выполняет отделение пластической и реконструктивной хирургии под руководством профессора доктора Али Рза Эрчёчена. </w:t>
      </w:r>
    </w:p>
    <w:p w:rsidR="008E5538" w:rsidRDefault="008E5538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  <w:lang w:val="ru-RU"/>
        </w:rPr>
      </w:pPr>
      <w:r>
        <w:rPr>
          <w:rFonts w:ascii="Calibri" w:hAnsi="Calibri" w:cs="Tahoma"/>
          <w:color w:val="333333"/>
          <w:sz w:val="22"/>
          <w:szCs w:val="22"/>
          <w:lang w:val="ru-RU"/>
        </w:rPr>
        <w:t>Контактная информация:</w:t>
      </w:r>
    </w:p>
    <w:p w:rsidR="00000F62" w:rsidRPr="00000F62" w:rsidRDefault="00000F62" w:rsidP="00000F62">
      <w:pPr>
        <w:rPr>
          <w:rFonts w:asciiTheme="minorHAnsi" w:hAnsiTheme="minorHAnsi"/>
          <w:color w:val="1F497D"/>
        </w:rPr>
      </w:pPr>
      <w:r w:rsidRPr="00000F62">
        <w:rPr>
          <w:rFonts w:asciiTheme="minorHAnsi" w:hAnsiTheme="minorHAnsi"/>
          <w:color w:val="1F497D"/>
        </w:rPr>
        <w:t>Skype: bayindir.ru</w:t>
      </w:r>
    </w:p>
    <w:p w:rsidR="00000F62" w:rsidRPr="00000F62" w:rsidRDefault="00000F62" w:rsidP="00000F62">
      <w:pPr>
        <w:rPr>
          <w:rFonts w:asciiTheme="minorHAnsi" w:hAnsiTheme="minorHAnsi"/>
          <w:color w:val="1F497D"/>
        </w:rPr>
      </w:pPr>
      <w:r w:rsidRPr="00000F62">
        <w:rPr>
          <w:rFonts w:asciiTheme="minorHAnsi" w:hAnsiTheme="minorHAnsi"/>
          <w:color w:val="1F497D"/>
          <w:lang w:val="ru-RU"/>
        </w:rPr>
        <w:t>Тел</w:t>
      </w:r>
      <w:r w:rsidRPr="00000F62">
        <w:rPr>
          <w:rFonts w:asciiTheme="minorHAnsi" w:hAnsiTheme="minorHAnsi"/>
          <w:color w:val="1F497D"/>
        </w:rPr>
        <w:t xml:space="preserve">. </w:t>
      </w:r>
      <w:r w:rsidRPr="00000F62">
        <w:rPr>
          <w:rFonts w:asciiTheme="minorHAnsi" w:hAnsiTheme="minorHAnsi"/>
          <w:color w:val="1F497D"/>
          <w:lang w:val="ru-RU"/>
        </w:rPr>
        <w:t>+90 553 2943456</w:t>
      </w:r>
    </w:p>
    <w:p w:rsidR="00000F62" w:rsidRPr="00000F62" w:rsidRDefault="00000F62" w:rsidP="00000F62">
      <w:pPr>
        <w:rPr>
          <w:rFonts w:asciiTheme="minorHAnsi" w:hAnsiTheme="minorHAnsi"/>
          <w:color w:val="1F497D"/>
        </w:rPr>
      </w:pPr>
      <w:proofErr w:type="gramStart"/>
      <w:r w:rsidRPr="00000F62">
        <w:rPr>
          <w:rFonts w:asciiTheme="minorHAnsi" w:hAnsiTheme="minorHAnsi"/>
          <w:color w:val="1F497D"/>
        </w:rPr>
        <w:t>e-mail</w:t>
      </w:r>
      <w:proofErr w:type="gramEnd"/>
      <w:r w:rsidRPr="00000F62">
        <w:rPr>
          <w:rFonts w:asciiTheme="minorHAnsi" w:hAnsiTheme="minorHAnsi"/>
          <w:color w:val="1F497D"/>
        </w:rPr>
        <w:t xml:space="preserve">: </w:t>
      </w:r>
      <w:hyperlink r:id="rId7" w:history="1">
        <w:r w:rsidRPr="00000F62">
          <w:rPr>
            <w:rStyle w:val="Hyperlink"/>
            <w:rFonts w:asciiTheme="minorHAnsi" w:hAnsiTheme="minorHAnsi"/>
          </w:rPr>
          <w:t>eulusoy@bayindirhastanesi.com.tr</w:t>
        </w:r>
      </w:hyperlink>
    </w:p>
    <w:p w:rsidR="00515BF2" w:rsidRPr="00000F62" w:rsidRDefault="00515BF2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</w:rPr>
      </w:pPr>
    </w:p>
    <w:p w:rsidR="008E5538" w:rsidRPr="00000F62" w:rsidRDefault="008E5538" w:rsidP="000400AB">
      <w:pPr>
        <w:pStyle w:val="NormalWeb"/>
        <w:jc w:val="both"/>
        <w:rPr>
          <w:rFonts w:ascii="Calibri" w:hAnsi="Calibri" w:cs="Tahoma"/>
          <w:color w:val="333333"/>
          <w:sz w:val="22"/>
          <w:szCs w:val="22"/>
        </w:rPr>
      </w:pPr>
    </w:p>
    <w:p w:rsidR="00C52D0D" w:rsidRPr="00000F62" w:rsidRDefault="00C52D0D" w:rsidP="000400AB">
      <w:pPr>
        <w:jc w:val="both"/>
      </w:pPr>
    </w:p>
    <w:p w:rsidR="00E55BE9" w:rsidRPr="00000F62" w:rsidRDefault="00E55BE9" w:rsidP="000400AB">
      <w:pPr>
        <w:jc w:val="both"/>
      </w:pPr>
    </w:p>
    <w:sectPr w:rsidR="00E55BE9" w:rsidRPr="00000F62" w:rsidSect="00E55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02" w:rsidRDefault="00996D02" w:rsidP="007E4A22">
      <w:pPr>
        <w:spacing w:after="0" w:line="240" w:lineRule="auto"/>
      </w:pPr>
      <w:r>
        <w:separator/>
      </w:r>
    </w:p>
  </w:endnote>
  <w:endnote w:type="continuationSeparator" w:id="0">
    <w:p w:rsidR="00996D02" w:rsidRDefault="00996D02" w:rsidP="007E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02" w:rsidRDefault="00996D02" w:rsidP="007E4A22">
      <w:pPr>
        <w:spacing w:after="0" w:line="240" w:lineRule="auto"/>
      </w:pPr>
      <w:r>
        <w:separator/>
      </w:r>
    </w:p>
  </w:footnote>
  <w:footnote w:type="continuationSeparator" w:id="0">
    <w:p w:rsidR="00996D02" w:rsidRDefault="00996D02" w:rsidP="007E4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MX_StoreTermBook" w:val="_MX_0_Q_2ãÊìSìKn_11"/>
  </w:docVars>
  <w:rsids>
    <w:rsidRoot w:val="00E94415"/>
    <w:rsid w:val="00000F62"/>
    <w:rsid w:val="00005ECA"/>
    <w:rsid w:val="000400AB"/>
    <w:rsid w:val="000C17B9"/>
    <w:rsid w:val="00167B9C"/>
    <w:rsid w:val="00175616"/>
    <w:rsid w:val="00177EED"/>
    <w:rsid w:val="00194BEA"/>
    <w:rsid w:val="001E0728"/>
    <w:rsid w:val="001E4A68"/>
    <w:rsid w:val="001F339D"/>
    <w:rsid w:val="002028CF"/>
    <w:rsid w:val="00230D66"/>
    <w:rsid w:val="00253304"/>
    <w:rsid w:val="002635D7"/>
    <w:rsid w:val="00275AA7"/>
    <w:rsid w:val="002778F7"/>
    <w:rsid w:val="002E2040"/>
    <w:rsid w:val="00315D17"/>
    <w:rsid w:val="00353C25"/>
    <w:rsid w:val="003B65DC"/>
    <w:rsid w:val="003D23ED"/>
    <w:rsid w:val="003E449E"/>
    <w:rsid w:val="00436024"/>
    <w:rsid w:val="004442F7"/>
    <w:rsid w:val="00494D95"/>
    <w:rsid w:val="00515BF2"/>
    <w:rsid w:val="00576F2B"/>
    <w:rsid w:val="00594888"/>
    <w:rsid w:val="005A1524"/>
    <w:rsid w:val="005F05BA"/>
    <w:rsid w:val="005F303A"/>
    <w:rsid w:val="006E3A0D"/>
    <w:rsid w:val="00703ABD"/>
    <w:rsid w:val="0071543B"/>
    <w:rsid w:val="00754F9C"/>
    <w:rsid w:val="00786FEC"/>
    <w:rsid w:val="007944F2"/>
    <w:rsid w:val="007977EF"/>
    <w:rsid w:val="007B6FDC"/>
    <w:rsid w:val="007E4A22"/>
    <w:rsid w:val="00810C71"/>
    <w:rsid w:val="008420AC"/>
    <w:rsid w:val="00880C98"/>
    <w:rsid w:val="00885DA3"/>
    <w:rsid w:val="008A749D"/>
    <w:rsid w:val="008B299D"/>
    <w:rsid w:val="008C39CE"/>
    <w:rsid w:val="008D5D87"/>
    <w:rsid w:val="008E5538"/>
    <w:rsid w:val="00920831"/>
    <w:rsid w:val="009319B2"/>
    <w:rsid w:val="009652F3"/>
    <w:rsid w:val="009715C0"/>
    <w:rsid w:val="00980EC8"/>
    <w:rsid w:val="00996D02"/>
    <w:rsid w:val="00A32CE3"/>
    <w:rsid w:val="00A5376A"/>
    <w:rsid w:val="00A7542D"/>
    <w:rsid w:val="00AE3F5B"/>
    <w:rsid w:val="00AF0F1D"/>
    <w:rsid w:val="00AF41CF"/>
    <w:rsid w:val="00B24EFB"/>
    <w:rsid w:val="00B90E7E"/>
    <w:rsid w:val="00BF0922"/>
    <w:rsid w:val="00C52D0D"/>
    <w:rsid w:val="00C95AE0"/>
    <w:rsid w:val="00CC51F9"/>
    <w:rsid w:val="00D30A4D"/>
    <w:rsid w:val="00DD6243"/>
    <w:rsid w:val="00DF7B0F"/>
    <w:rsid w:val="00E15764"/>
    <w:rsid w:val="00E34DF6"/>
    <w:rsid w:val="00E404B6"/>
    <w:rsid w:val="00E55BE9"/>
    <w:rsid w:val="00E62ECD"/>
    <w:rsid w:val="00E94415"/>
    <w:rsid w:val="00EA1607"/>
    <w:rsid w:val="00F27B56"/>
    <w:rsid w:val="00F44F76"/>
    <w:rsid w:val="00FA4809"/>
    <w:rsid w:val="00FB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A2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7E4A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4A2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7E4A2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00F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lusoy@bayindirhastanesi.com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A6CE-F942-4AF3-8DFE-97AD7117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10</cp:revision>
  <dcterms:created xsi:type="dcterms:W3CDTF">2013-10-11T06:57:00Z</dcterms:created>
  <dcterms:modified xsi:type="dcterms:W3CDTF">2013-10-11T10:16:00Z</dcterms:modified>
</cp:coreProperties>
</file>